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1" w:rsidRDefault="00806A11" w:rsidP="00EA2920"/>
    <w:p w:rsidR="00EA2920" w:rsidRDefault="007722AC" w:rsidP="00EA2920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583E" wp14:editId="482A1B03">
                <wp:simplePos x="0" y="0"/>
                <wp:positionH relativeFrom="column">
                  <wp:posOffset>1076325</wp:posOffset>
                </wp:positionH>
                <wp:positionV relativeFrom="paragraph">
                  <wp:posOffset>3172460</wp:posOffset>
                </wp:positionV>
                <wp:extent cx="4695825" cy="3295650"/>
                <wp:effectExtent l="0" t="0" r="952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11" w:rsidRPr="00806A11" w:rsidRDefault="00806A11" w:rsidP="007722AC">
                            <w:pPr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806A11" w:rsidRPr="00806A11" w:rsidRDefault="00806A11" w:rsidP="00806A11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806A11"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МЕМОРАНДУМ</w:t>
                            </w:r>
                          </w:p>
                          <w:p w:rsidR="00806A11" w:rsidRPr="00806A11" w:rsidRDefault="00806A11" w:rsidP="00806A11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806A11"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про партнерство, співпрацю,                                                                                                                                                       довіру та взаємоповагу                                                                                                                                                                між учасниками освітнього процесу                                                                                                                                  Комунального закладу освіти                                                                                                                                              «Навчально-виховний комплекс № 99                                                                                                                      «багатопрофільна гімназія- школа </w:t>
                            </w:r>
                            <w:r w:rsidRPr="00806A11"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806A11">
                              <w:rPr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ступеня                                                                                                              – дошкільний навчальний заклад»                                                                                                                                            Дніпровської міської ради</w:t>
                            </w:r>
                          </w:p>
                          <w:p w:rsidR="00806A11" w:rsidRDefault="00806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84.75pt;margin-top:249.8pt;width:369.7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" fillcolor="white [3201]" stroked="f" strokeweight=".5pt">
                <v:textbox>
                  <w:txbxContent>
                    <w:p w:rsidR="00806A11" w:rsidRPr="00806A11" w:rsidRDefault="00806A11" w:rsidP="007722AC">
                      <w:pPr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</w:rPr>
                      </w:pPr>
                    </w:p>
                    <w:p w:rsidR="00806A11" w:rsidRPr="00806A11" w:rsidRDefault="00806A11" w:rsidP="00806A11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806A11"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</w:rPr>
                        <w:t>МЕМОРАНДУМ</w:t>
                      </w:r>
                    </w:p>
                    <w:p w:rsidR="00806A11" w:rsidRPr="00806A11" w:rsidRDefault="00806A11" w:rsidP="00806A11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806A11"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</w:rPr>
                        <w:t xml:space="preserve">про партнерство, співпрацю,                                                                                                                                                       довіру та взаємоповагу                                                                                                                                                                між учасниками освітнього процесу                                                                                                                                  Комунального закладу освіти                                                                                                                                              «Навчально-виховний комплекс № 99                                                                                                                      «багатопрофільна гімназія- школа </w:t>
                      </w:r>
                      <w:r w:rsidRPr="00806A11"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806A11">
                        <w:rPr>
                          <w:b/>
                          <w:color w:val="4A442A" w:themeColor="background2" w:themeShade="40"/>
                          <w:sz w:val="32"/>
                          <w:szCs w:val="32"/>
                        </w:rPr>
                        <w:t xml:space="preserve"> ступеня                                                                                                              – дошкільний навчальний заклад»                                                                                                                                            Дніпровської міської ради</w:t>
                      </w:r>
                    </w:p>
                    <w:p w:rsidR="00806A11" w:rsidRDefault="00806A11"/>
                  </w:txbxContent>
                </v:textbox>
              </v:shape>
            </w:pict>
          </mc:Fallback>
        </mc:AlternateContent>
      </w:r>
      <w:r w:rsidR="00806A1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6FD4E" wp14:editId="6E309796">
                <wp:simplePos x="0" y="0"/>
                <wp:positionH relativeFrom="column">
                  <wp:posOffset>2333625</wp:posOffset>
                </wp:positionH>
                <wp:positionV relativeFrom="paragraph">
                  <wp:posOffset>1153160</wp:posOffset>
                </wp:positionV>
                <wp:extent cx="2609850" cy="19145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11" w:rsidRDefault="00806A11" w:rsidP="007722AC">
                            <w:r w:rsidRPr="00806A11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66F78486" wp14:editId="40A3F94C">
                                  <wp:extent cx="1571625" cy="186690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183.75pt;margin-top:90.8pt;width:205.5pt;height:15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" fillcolor="white [3201]" stroked="f" strokeweight=".5pt">
                <v:textbox>
                  <w:txbxContent>
                    <w:p w:rsidR="00806A11" w:rsidRDefault="00806A11" w:rsidP="007722AC">
                      <w:r w:rsidRPr="00806A11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66F78486" wp14:editId="40A3F94C">
                            <wp:extent cx="1571625" cy="1866900"/>
                            <wp:effectExtent l="0" t="0" r="952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6A11">
        <w:rPr>
          <w:noProof/>
          <w:lang w:eastAsia="uk-UA"/>
        </w:rPr>
        <w:drawing>
          <wp:inline distT="0" distB="0" distL="0" distR="0" wp14:anchorId="59DDADC7" wp14:editId="4A93344D">
            <wp:extent cx="6693432" cy="9296400"/>
            <wp:effectExtent l="0" t="0" r="0" b="0"/>
            <wp:docPr id="7" name="Рисунок 7" descr="Image result for рамки фотошоп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рамки фотошоп п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32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F1" w:rsidRPr="001271F1" w:rsidRDefault="001271F1" w:rsidP="001271F1">
      <w:pPr>
        <w:keepNext/>
        <w:spacing w:before="240" w:after="60" w:line="25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Меморандум</w:t>
      </w: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про партнерство</w:t>
      </w:r>
      <w:r w:rsidRPr="001271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співпрацю</w:t>
      </w:r>
      <w:r w:rsidRPr="001271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,</w:t>
      </w: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довіру та взаємоповагу</w:t>
      </w: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між учасниками освітнього процесу комунального закладу</w:t>
      </w:r>
      <w:r w:rsidRPr="001271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освіти</w:t>
      </w: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«Навчально-виховний комплекс № 99 «багатопрофільна гімназія –</w:t>
      </w: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школа І ступеня – дошкільний навчальний заклад»</w:t>
      </w: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Дніпровської міської ради</w:t>
      </w:r>
    </w:p>
    <w:p w:rsidR="001271F1" w:rsidRPr="001271F1" w:rsidRDefault="001271F1" w:rsidP="0012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1F1" w:rsidRPr="001271F1" w:rsidRDefault="001271F1" w:rsidP="00127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Керуючись Конституцією України та чинним законодавством України, з метою ефективної взаємодії всіх учасників освітнього процесу педагогічна рада Комунального закладу освіти «Навчально-виховний комплекс № 99 «багатопрофільна гімназія – школа І ступеня – дошкільний навчальний заклад»</w:t>
      </w:r>
    </w:p>
    <w:p w:rsidR="001271F1" w:rsidRPr="001271F1" w:rsidRDefault="001271F1" w:rsidP="001271F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Дніпровської міської ради , в особі голови педагогічної  ради КЗО НВК № 99 – надавача освітніх послуг Гончарова Володимира Олексійовича, що далі іменується Сторона-1, орган батьківського самоврядування закладу освіти, в особі голови Мельника Максима Юрійовича– замовника освітніх послуг, що далі іменується Сторона-2, далі споживача освітніх послуг представника учнівського самоврядування в особі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Богуша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Богдана Ігоровича, далі іменується Сторона- 3, разом іменуються Сторони, уклали  Меморандум  про партнерство, співпрацю, довіру та взаємоповагу між учасниками освітнього процесу комунального закладу  освіти «Навчально-виховний комплекс № 99 «багатопрофільна гімназія – школа І ступеня – дошкільний навчальний заклад» Дніпровської міської ради (далі – Меморандум). </w:t>
      </w:r>
    </w:p>
    <w:p w:rsidR="001271F1" w:rsidRP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усвідомлюють спорідненість завдань, необхідність спільних дій, спрямованих на поліпшення атмосфери довіри та партнерських відносин між учасниками освітнього процесу, спрямування зусиль на розбудову сучасного освітнього простору.</w:t>
      </w:r>
    </w:p>
    <w:p w:rsidR="001271F1" w:rsidRP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визнають важливість упровадження ініціатив, направлених на якісний та конструктивний діалог між Сторонами, ефективних та прийнятних для Сторін форм взаємодії.</w:t>
      </w:r>
    </w:p>
    <w:p w:rsidR="001271F1" w:rsidRP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поділяють погляди щодо взаємної відповідальності за навчання, виховання, розвиток і збереження здоров’я учнів (вихованців).</w:t>
      </w:r>
    </w:p>
    <w:p w:rsidR="001271F1" w:rsidRP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Сторони прагнуть забезпечити конструктивність позицій та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оптималь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>-ний результат своєї співпраці.</w:t>
      </w:r>
    </w:p>
    <w:p w:rsidR="001271F1" w:rsidRPr="001271F1" w:rsidRDefault="001271F1" w:rsidP="001271F1">
      <w:pPr>
        <w:spacing w:after="0" w:line="240" w:lineRule="auto"/>
        <w:ind w:right="5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numPr>
          <w:ilvl w:val="0"/>
          <w:numId w:val="10"/>
        </w:num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Загальні положення</w:t>
      </w:r>
    </w:p>
    <w:p w:rsidR="001271F1" w:rsidRPr="001271F1" w:rsidRDefault="001271F1" w:rsidP="001271F1">
      <w:pPr>
        <w:spacing w:after="0" w:line="240" w:lineRule="auto"/>
        <w:ind w:left="720" w:right="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1F1" w:rsidRPr="001271F1" w:rsidRDefault="001271F1" w:rsidP="001271F1">
      <w:pPr>
        <w:spacing w:after="0" w:line="240" w:lineRule="auto"/>
        <w:ind w:right="5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numPr>
          <w:ilvl w:val="1"/>
          <w:numId w:val="4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Меморандум слід розглядати як основу для розробки подальших заходів, спрямованих на розвиток взаємодії та співпраці Сторін у межах повноважень, визначених Меморандумом та відповідними законодавчими актами.</w:t>
      </w:r>
    </w:p>
    <w:p w:rsidR="001271F1" w:rsidRPr="001271F1" w:rsidRDefault="001271F1" w:rsidP="001271F1">
      <w:pPr>
        <w:numPr>
          <w:ilvl w:val="1"/>
          <w:numId w:val="4"/>
        </w:numPr>
        <w:tabs>
          <w:tab w:val="left" w:pos="1276"/>
        </w:tabs>
        <w:spacing w:after="0" w:line="240" w:lineRule="auto"/>
        <w:ind w:right="50" w:firstLine="709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Меморандум є документом, на підставі якого Сторони мають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здійс-нювати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координацію своїх дій та впроваджувати конкретні кроки для досягнення мети, визначеної Меморандумом.</w:t>
      </w:r>
    </w:p>
    <w:p w:rsidR="001271F1" w:rsidRPr="001271F1" w:rsidRDefault="001271F1" w:rsidP="001271F1">
      <w:pPr>
        <w:numPr>
          <w:ilvl w:val="1"/>
          <w:numId w:val="4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Сторони виражають готовність до співпраці на засадах об’єднання можливостей Сторін, координації зусиль, погодження Сторонами основних принципів, механізмів, напрямків співробітництва. </w:t>
      </w:r>
    </w:p>
    <w:p w:rsidR="001271F1" w:rsidRPr="001271F1" w:rsidRDefault="001271F1" w:rsidP="001271F1">
      <w:pPr>
        <w:numPr>
          <w:ilvl w:val="1"/>
          <w:numId w:val="4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мають намір забезпечувати одна одній всебічну підтримку для розвитку співпраці Сторін згідно з положеннями Меморандуму та інформувати одна одну про спільні заходи або дії.</w:t>
      </w:r>
    </w:p>
    <w:p w:rsidR="001271F1" w:rsidRPr="001271F1" w:rsidRDefault="001271F1" w:rsidP="001271F1">
      <w:pPr>
        <w:numPr>
          <w:ilvl w:val="1"/>
          <w:numId w:val="4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Для плідної співпраці Сторони погоджуються дотримуватись таких принципів: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дитиноцентризм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, партнерство, співпраця на результат, рівноправність, </w:t>
      </w:r>
      <w:r w:rsidRPr="001271F1">
        <w:rPr>
          <w:rFonts w:ascii="Times New Roman" w:eastAsia="Times New Roman" w:hAnsi="Times New Roman" w:cs="Times New Roman"/>
          <w:sz w:val="28"/>
          <w:szCs w:val="28"/>
        </w:rPr>
        <w:t>паритетність, колегіальність, взаєморозуміння,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довіра, взаємна повага,</w:t>
      </w:r>
      <w:r w:rsidRPr="001271F1">
        <w:rPr>
          <w:rFonts w:ascii="Times New Roman" w:eastAsia="Times New Roman" w:hAnsi="Times New Roman" w:cs="Times New Roman"/>
          <w:sz w:val="28"/>
          <w:szCs w:val="28"/>
        </w:rPr>
        <w:t xml:space="preserve"> толерантність, 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прозорість, відкритість, гласність, доброчинність, </w:t>
      </w:r>
      <w:r w:rsidRPr="001271F1">
        <w:rPr>
          <w:rFonts w:ascii="Times New Roman" w:eastAsia="Times New Roman" w:hAnsi="Times New Roman" w:cs="Times New Roman"/>
          <w:sz w:val="28"/>
          <w:szCs w:val="28"/>
        </w:rPr>
        <w:t xml:space="preserve">відповідність дій і рішень чинному законодавству, 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обов’язковість розгляду пропозицій Сторін, пріоритет погоджувальних процедур, дотримання досягнутих домовленостей, взаємна відповідальність Сторін, </w:t>
      </w:r>
      <w:r w:rsidRPr="001271F1">
        <w:rPr>
          <w:rFonts w:ascii="Times New Roman" w:eastAsia="Times New Roman" w:hAnsi="Times New Roman" w:cs="Times New Roman"/>
          <w:sz w:val="28"/>
          <w:szCs w:val="28"/>
        </w:rPr>
        <w:t>організаційна самостійність у межах визначених повноважень.</w:t>
      </w:r>
    </w:p>
    <w:p w:rsidR="001271F1" w:rsidRPr="001271F1" w:rsidRDefault="001271F1" w:rsidP="001271F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1F1" w:rsidRPr="001271F1" w:rsidRDefault="001271F1" w:rsidP="001271F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1F1" w:rsidRPr="001271F1" w:rsidRDefault="001271F1" w:rsidP="001271F1">
      <w:pPr>
        <w:numPr>
          <w:ilvl w:val="0"/>
          <w:numId w:val="4"/>
        </w:num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Мета Меморандуму</w:t>
      </w:r>
    </w:p>
    <w:p w:rsidR="001271F1" w:rsidRPr="001271F1" w:rsidRDefault="001271F1" w:rsidP="001271F1">
      <w:pPr>
        <w:spacing w:after="0" w:line="240" w:lineRule="auto"/>
        <w:ind w:left="450" w:right="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1F1" w:rsidRPr="001271F1" w:rsidRDefault="001271F1" w:rsidP="001271F1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1F1" w:rsidRPr="001271F1" w:rsidRDefault="001271F1" w:rsidP="001271F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Створення ефективних та прийнятних форм і ключових правил взаємодії для всіх учасників освітнього процесу.</w:t>
      </w:r>
    </w:p>
    <w:p w:rsidR="001271F1" w:rsidRPr="001271F1" w:rsidRDefault="001271F1" w:rsidP="001271F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Розвиток громадсько-активного закладу освіти, впровадження державно-громадського управління.</w:t>
      </w:r>
    </w:p>
    <w:p w:rsidR="001271F1" w:rsidRPr="001271F1" w:rsidRDefault="001271F1" w:rsidP="001271F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Основні завдання співпраці – с</w:t>
      </w:r>
      <w:r w:rsidRPr="001271F1">
        <w:rPr>
          <w:rFonts w:ascii="Times New Roman" w:eastAsia="Times New Roman" w:hAnsi="Times New Roman" w:cs="Times New Roman"/>
          <w:sz w:val="28"/>
          <w:szCs w:val="28"/>
        </w:rPr>
        <w:t xml:space="preserve">оціальне партнерство через: соціальне замовлення, лобіювання інтересів закладу освіти, спонсорство, </w:t>
      </w:r>
      <w:proofErr w:type="spellStart"/>
      <w:r w:rsidRPr="001271F1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127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Формування у закладі освіти механізмів продуктивної співпраці між батьками, педагогами, учнями.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Участь Сторін у розробці та втіленні проектів розвитку закладу освіти, погодженні суспільно значимих інтересів, що стосуються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функціо-нування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закладу освіти.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Взаємодія Сторін із залученням додаткових джерел фінансування. Формування Сторонами спільних підходів до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співфінансування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закладу освіти на безготівковій основі:</w:t>
      </w:r>
    </w:p>
    <w:p w:rsidR="001271F1" w:rsidRPr="001271F1" w:rsidRDefault="001271F1" w:rsidP="001271F1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створення благодійних фондів відповідно до чинного законодавства;</w:t>
      </w:r>
    </w:p>
    <w:p w:rsidR="001271F1" w:rsidRPr="001271F1" w:rsidRDefault="001271F1" w:rsidP="001271F1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залучення коштів, матеріальних цінностей, дарунків та грантів на розвиток закладу освіти на спеціальний рахунок закладу освіти.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Створення відкритої освітньої системи.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Погодження дій, спрямованих на створення сучасного та безпечного освітнього середовища.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Забезпечення громадської підтримки управлінських рішень і дій з питань розвитку та стабільного функціонування освітньої системи закладу освіти.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Створення позитивного іміджу освітньої галузі, закладу освіти та підвищення довіри до них.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Формування умов, що забезпечать захист прав та інтересів дітей, батьків, педагогів, співробітників.</w:t>
      </w:r>
    </w:p>
    <w:p w:rsidR="001271F1" w:rsidRPr="001271F1" w:rsidRDefault="001271F1" w:rsidP="001271F1">
      <w:pPr>
        <w:numPr>
          <w:ilvl w:val="1"/>
          <w:numId w:val="5"/>
        </w:numPr>
        <w:tabs>
          <w:tab w:val="left" w:pos="127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1271F1">
        <w:rPr>
          <w:rFonts w:ascii="Times New Roman" w:eastAsia="Calibri" w:hAnsi="Times New Roman" w:cs="Times New Roman"/>
          <w:sz w:val="28"/>
          <w:szCs w:val="28"/>
          <w:lang w:eastAsia="uk-UA"/>
        </w:rPr>
        <w:t>Будь-які інші форми співробітництва, що погоджені Сторонами і спрямовані на розбудову закладу освіти.</w:t>
      </w:r>
    </w:p>
    <w:p w:rsidR="001271F1" w:rsidRPr="001271F1" w:rsidRDefault="001271F1" w:rsidP="001271F1">
      <w:pPr>
        <w:tabs>
          <w:tab w:val="left" w:pos="1418"/>
        </w:tabs>
        <w:spacing w:after="0" w:line="240" w:lineRule="auto"/>
        <w:ind w:left="450"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1F1" w:rsidRPr="001271F1" w:rsidRDefault="001271F1" w:rsidP="001271F1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271F1" w:rsidRPr="001271F1" w:rsidRDefault="001271F1" w:rsidP="001271F1">
      <w:pPr>
        <w:numPr>
          <w:ilvl w:val="0"/>
          <w:numId w:val="5"/>
        </w:num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Напрями співпраці</w:t>
      </w:r>
    </w:p>
    <w:p w:rsidR="001271F1" w:rsidRPr="001271F1" w:rsidRDefault="001271F1" w:rsidP="001271F1">
      <w:pPr>
        <w:spacing w:after="0" w:line="240" w:lineRule="auto"/>
        <w:ind w:left="450" w:right="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1F1" w:rsidRPr="001271F1" w:rsidRDefault="001271F1" w:rsidP="001271F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widowControl w:val="0"/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Розбудова Сторонами на засадах партнерства моделей та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механіз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>-мів взаємодії у трикутнику «учні – педагоги – батьки», що відповідає сучасному стану освіти та запитам суспільства.</w:t>
      </w:r>
    </w:p>
    <w:p w:rsidR="001271F1" w:rsidRPr="001271F1" w:rsidRDefault="001271F1" w:rsidP="001271F1">
      <w:pPr>
        <w:widowControl w:val="0"/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Взаємодія Сторін з органами управління освітою, органами місце-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вого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самоврядування, органами внутрішніх справ, громадськими організаціями.</w:t>
      </w:r>
    </w:p>
    <w:p w:rsidR="001271F1" w:rsidRPr="001271F1" w:rsidRDefault="001271F1" w:rsidP="001271F1">
      <w:pPr>
        <w:widowControl w:val="0"/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Times New Roman" w:hAnsi="Times New Roman" w:cs="Times New Roman"/>
          <w:sz w:val="28"/>
          <w:szCs w:val="28"/>
        </w:rPr>
        <w:t xml:space="preserve">Участь 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органів батьківського самоврядування у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співуправлінні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закладом освіти:</w:t>
      </w:r>
    </w:p>
    <w:p w:rsidR="001271F1" w:rsidRPr="001271F1" w:rsidRDefault="001271F1" w:rsidP="001271F1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71F1">
        <w:rPr>
          <w:rFonts w:ascii="Times New Roman" w:eastAsia="Arial Unicode MS" w:hAnsi="Times New Roman" w:cs="Times New Roman"/>
          <w:sz w:val="28"/>
          <w:szCs w:val="28"/>
        </w:rPr>
        <w:t xml:space="preserve">участь у роботі методичних структур, професійних спільнот, </w:t>
      </w:r>
      <w:proofErr w:type="spellStart"/>
      <w:r w:rsidRPr="001271F1">
        <w:rPr>
          <w:rFonts w:ascii="Times New Roman" w:eastAsia="Arial Unicode MS" w:hAnsi="Times New Roman" w:cs="Times New Roman"/>
          <w:sz w:val="28"/>
          <w:szCs w:val="28"/>
        </w:rPr>
        <w:t>педаго-гічної</w:t>
      </w:r>
      <w:proofErr w:type="spellEnd"/>
      <w:r w:rsidRPr="001271F1">
        <w:rPr>
          <w:rFonts w:ascii="Times New Roman" w:eastAsia="Arial Unicode MS" w:hAnsi="Times New Roman" w:cs="Times New Roman"/>
          <w:sz w:val="28"/>
          <w:szCs w:val="28"/>
        </w:rPr>
        <w:t xml:space="preserve"> ради, атестаційної комісії тощо;</w:t>
      </w:r>
    </w:p>
    <w:p w:rsidR="001271F1" w:rsidRPr="001271F1" w:rsidRDefault="001271F1" w:rsidP="001271F1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71F1">
        <w:rPr>
          <w:rFonts w:ascii="Times New Roman" w:eastAsia="Arial Unicode MS" w:hAnsi="Times New Roman" w:cs="Times New Roman"/>
          <w:sz w:val="28"/>
          <w:szCs w:val="28"/>
        </w:rPr>
        <w:t xml:space="preserve">участь у </w:t>
      </w:r>
      <w:r w:rsidRPr="001271F1">
        <w:rPr>
          <w:rFonts w:ascii="Times New Roman" w:eastAsia="Calibri" w:hAnsi="Times New Roman" w:cs="Times New Roman"/>
          <w:sz w:val="28"/>
          <w:szCs w:val="28"/>
        </w:rPr>
        <w:t>внутрішній системі забезпечення якості освіти;</w:t>
      </w:r>
    </w:p>
    <w:p w:rsidR="001271F1" w:rsidRPr="001271F1" w:rsidRDefault="001271F1" w:rsidP="001271F1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71F1">
        <w:rPr>
          <w:rFonts w:ascii="Times New Roman" w:eastAsia="Arial Unicode MS" w:hAnsi="Times New Roman" w:cs="Times New Roman"/>
          <w:sz w:val="28"/>
          <w:szCs w:val="28"/>
        </w:rPr>
        <w:t>участь у програмах розвитку тощо.</w:t>
      </w:r>
    </w:p>
    <w:p w:rsidR="001271F1" w:rsidRPr="001271F1" w:rsidRDefault="001271F1" w:rsidP="001271F1">
      <w:pPr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Взаємодія Сторін із засновником закладу освіти з питань матеріально-технічного забезпечення закладу освіти; створення безпечного освітнього середовища, що відповідає вимогам </w:t>
      </w:r>
      <w:r w:rsidRPr="001271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охорони </w:t>
      </w:r>
      <w:r w:rsidRPr="0012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дитинства,</w:t>
      </w:r>
      <w:r w:rsidRPr="001271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охорони праці, безпеки життєдіяльності, пожежної безпеки та іншим вимогам законодавства.</w:t>
      </w:r>
    </w:p>
    <w:p w:rsidR="001271F1" w:rsidRPr="001271F1" w:rsidRDefault="001271F1" w:rsidP="001271F1">
      <w:pPr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пропозицій засновнику закладу освіти (за погодженням Сторін) щодо заохочення керівника закладу освіти, кандидатури на участь у конкурсному відборі на посаду керівника закладу освіти або про відповідність займаній посаді керівника закладу освіти відповідно до чинного законодавства.</w:t>
      </w:r>
    </w:p>
    <w:p w:rsidR="001271F1" w:rsidRPr="001271F1" w:rsidRDefault="001271F1" w:rsidP="001271F1">
      <w:pPr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Співпраця Сторін зі створення експертного середовища. </w:t>
      </w:r>
      <w:r w:rsidRPr="00127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громадського нагляду (контролю) за: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якістю надання освітніх послуг;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дотриманням ліцензійних умов провадження освітньої діяльності і договірних зобов’язань;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дотриманням санітарно-гігієнічних та матеріально-технічних умов функціонування закладу освіти;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організацією харчування, оздоровлення, медичного обслуговування учнів  у закладі освіти;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bCs/>
          <w:iCs/>
          <w:sz w:val="28"/>
          <w:szCs w:val="28"/>
        </w:rPr>
        <w:t>фінансово-господарською діяльністю закладу освіти;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залученням і використанням коштів закладу освіти;</w:t>
      </w:r>
    </w:p>
    <w:p w:rsidR="001271F1" w:rsidRPr="001271F1" w:rsidRDefault="001271F1" w:rsidP="001271F1">
      <w:pPr>
        <w:numPr>
          <w:ilvl w:val="0"/>
          <w:numId w:val="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271F1">
        <w:rPr>
          <w:rFonts w:ascii="Times New Roman" w:eastAsia="MS Mincho" w:hAnsi="Times New Roman" w:cs="Times New Roman"/>
          <w:sz w:val="28"/>
          <w:szCs w:val="28"/>
          <w:lang w:eastAsia="ja-JP"/>
        </w:rPr>
        <w:t>виконанням кошторису та/або бюджету закладу освіти;</w:t>
      </w:r>
    </w:p>
    <w:p w:rsidR="001271F1" w:rsidRPr="001271F1" w:rsidRDefault="001271F1" w:rsidP="001271F1">
      <w:pPr>
        <w:numPr>
          <w:ilvl w:val="0"/>
          <w:numId w:val="3"/>
        </w:numPr>
        <w:tabs>
          <w:tab w:val="left" w:pos="993"/>
          <w:tab w:val="left" w:pos="8280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процесом дотримання Меморандуму.</w:t>
      </w:r>
    </w:p>
    <w:p w:rsidR="001271F1" w:rsidRPr="001271F1" w:rsidRDefault="001271F1" w:rsidP="001271F1">
      <w:pPr>
        <w:tabs>
          <w:tab w:val="left" w:pos="8280"/>
        </w:tabs>
        <w:spacing w:after="0" w:line="240" w:lineRule="auto"/>
        <w:ind w:right="50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271F1" w:rsidRPr="001271F1" w:rsidRDefault="001271F1" w:rsidP="001271F1">
      <w:pPr>
        <w:tabs>
          <w:tab w:val="left" w:pos="8280"/>
        </w:tabs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iCs/>
          <w:sz w:val="28"/>
          <w:szCs w:val="28"/>
        </w:rPr>
        <w:t>4. Інші питання життєдіяльності закладу освіти</w:t>
      </w:r>
    </w:p>
    <w:p w:rsidR="001271F1" w:rsidRPr="001271F1" w:rsidRDefault="001271F1" w:rsidP="001271F1">
      <w:pPr>
        <w:tabs>
          <w:tab w:val="left" w:pos="8280"/>
        </w:tabs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 ініціативою Сторін</w:t>
      </w: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1F1" w:rsidRPr="001271F1" w:rsidRDefault="001271F1" w:rsidP="001271F1">
      <w:pPr>
        <w:numPr>
          <w:ilvl w:val="1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Об’єднання зусиль і можливостей Сторін у педагогічній просвіті батьків, </w:t>
      </w:r>
      <w:r w:rsidRPr="001271F1">
        <w:rPr>
          <w:rFonts w:ascii="Times New Roman" w:eastAsia="Times New Roman" w:hAnsi="Times New Roman" w:cs="Times New Roman"/>
          <w:sz w:val="28"/>
          <w:szCs w:val="28"/>
        </w:rPr>
        <w:t>формуванні відповідальності батьків за здобуття учнями   обов’язкової</w:t>
      </w:r>
    </w:p>
    <w:p w:rsidR="001271F1" w:rsidRPr="001271F1" w:rsidRDefault="001271F1" w:rsidP="001271F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Times New Roman" w:hAnsi="Times New Roman" w:cs="Times New Roman"/>
          <w:sz w:val="28"/>
          <w:szCs w:val="28"/>
        </w:rPr>
        <w:t>загальної  середньої  освіти, навчання та виховання  дітей, збереження  здоров’я дитини.</w:t>
      </w:r>
    </w:p>
    <w:p w:rsidR="001271F1" w:rsidRPr="001271F1" w:rsidRDefault="001271F1" w:rsidP="001271F1">
      <w:pPr>
        <w:numPr>
          <w:ilvl w:val="1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Times New Roman" w:hAnsi="Times New Roman" w:cs="Times New Roman"/>
          <w:sz w:val="28"/>
          <w:szCs w:val="28"/>
        </w:rPr>
        <w:t>Залучення батьків до позакласної та позашкільної роботи.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Участь батьків в організації і проведенні освітніх, виховних, розвиваючих, оздоровчих, спортивних, інформаційних, розважальних заходів.</w:t>
      </w:r>
    </w:p>
    <w:p w:rsidR="001271F1" w:rsidRPr="001271F1" w:rsidRDefault="001271F1" w:rsidP="001271F1">
      <w:pPr>
        <w:numPr>
          <w:ilvl w:val="1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Створення Сторонами додаткових можливостей у рамках соціального захисту дітей-сиріт, дітей, позбавлених батьківського піклування, дітей з особливими освітніми потребами.</w:t>
      </w:r>
    </w:p>
    <w:p w:rsidR="001271F1" w:rsidRPr="001271F1" w:rsidRDefault="001271F1" w:rsidP="001271F1">
      <w:pPr>
        <w:numPr>
          <w:ilvl w:val="1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Підтримка Сторонами дітей, які перебувають у несприятливих соціально-економічних умовах, складних життєвих обставинах.</w:t>
      </w:r>
    </w:p>
    <w:p w:rsidR="001271F1" w:rsidRPr="001271F1" w:rsidRDefault="001271F1" w:rsidP="001271F1">
      <w:pPr>
        <w:numPr>
          <w:ilvl w:val="1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Times New Roman" w:hAnsi="Times New Roman" w:cs="Times New Roman"/>
          <w:sz w:val="28"/>
          <w:szCs w:val="28"/>
        </w:rPr>
        <w:t>Солідарні дії Сторін із запобігання бездоглядності дітей у вільний від занять час, безпритульності.</w:t>
      </w: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>5.Організація співпраці</w:t>
      </w: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Сторони визначають </w:t>
      </w:r>
      <w:r w:rsidRPr="001271F1">
        <w:rPr>
          <w:rFonts w:ascii="Times New Roman" w:eastAsia="Calibri" w:hAnsi="Times New Roman" w:cs="Times New Roman"/>
          <w:bCs/>
          <w:sz w:val="28"/>
          <w:szCs w:val="28"/>
        </w:rPr>
        <w:t>уповноваженим представником педагогічного колективу голову педагогічної ради закладу освіти, уповноваженим представ-</w:t>
      </w:r>
      <w:proofErr w:type="spellStart"/>
      <w:r w:rsidRPr="001271F1">
        <w:rPr>
          <w:rFonts w:ascii="Times New Roman" w:eastAsia="Calibri" w:hAnsi="Times New Roman" w:cs="Times New Roman"/>
          <w:bCs/>
          <w:sz w:val="28"/>
          <w:szCs w:val="28"/>
        </w:rPr>
        <w:t>ником</w:t>
      </w:r>
      <w:proofErr w:type="spellEnd"/>
      <w:r w:rsidRPr="001271F1">
        <w:rPr>
          <w:rFonts w:ascii="Times New Roman" w:eastAsia="Calibri" w:hAnsi="Times New Roman" w:cs="Times New Roman"/>
          <w:bCs/>
          <w:sz w:val="28"/>
          <w:szCs w:val="28"/>
        </w:rPr>
        <w:t xml:space="preserve"> родин учнів (вихованців) – голову органу батьківського самоврядування закладу освіти.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розробляють та затверджують спільний план заходів на навчальний рік.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Сторони організовують та проводять спільні публічні заходи (робочі зустрічі, тренінги, конференції,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вебінари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в онлайн-режимі тощо) для обговорення питань, пов’язаних із реалізацією заходів у рамках співпраці.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здійснюють за взаємним погодженням заходи, спрямовані на інформування громадськості про співпрацю Сторін у рамках Меморандуму.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здійснюють обмін відповідною інформацією з ініціативи або за запитом однієї із Сторін.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беруть участь у розробці рекомендацій, інформаційних матеріалів, необхідних для спільної роботи.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Сторони використовують ефективні системи комунікації для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поши-рення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та збору інформації, налагодження дієвого зворотного зв’язку, зокрема таких: корпоративна пошта, електронний журнал, групи у соціальних мережах, онлайн-опитування.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можуть за взаємною згодою запрошувати до спів-робітництва установи та організації, фізичних осіб, громадські організації, створювати з ними тимчасові робочі групи.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Сторони мають право за взаємною згодою створювати власні правила та документи внутрішнього розпорядку, що не суперечать чинному законодавству. Документами, які регулюють норми та правила поведінки і взаємодії всіх учасників освітнього процесу, можуть бути Етичний кодекс та/або Правила поведінки.</w:t>
      </w:r>
    </w:p>
    <w:p w:rsidR="001271F1" w:rsidRPr="001271F1" w:rsidRDefault="001271F1" w:rsidP="001271F1">
      <w:pPr>
        <w:numPr>
          <w:ilvl w:val="1"/>
          <w:numId w:val="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Регуляторні документи мають бути публічними, всім відомими, загальнодоступними і сприйматися всіма учасниками освітнього процесу. Регуляторні документи розробляються за участю всіх учасників освітнього процесу та членів колективу закладу освіти.</w:t>
      </w:r>
    </w:p>
    <w:p w:rsid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Види регуляторних документів та їх зміст кожний заклад освіти визначає </w:t>
      </w:r>
    </w:p>
    <w:p w:rsid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самостійно. Серед питань, що відображатимуться в регуляторних документах </w:t>
      </w:r>
    </w:p>
    <w:p w:rsidR="001271F1" w:rsidRP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закладу освіти, можуть бути такі:</w:t>
      </w:r>
    </w:p>
    <w:p w:rsidR="001271F1" w:rsidRPr="001271F1" w:rsidRDefault="001271F1" w:rsidP="001271F1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етичні норми та правила поведінки;</w:t>
      </w:r>
    </w:p>
    <w:p w:rsidR="001271F1" w:rsidRPr="001271F1" w:rsidRDefault="001271F1" w:rsidP="001271F1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регламенти: порядок доступу батьків до закладу освіти і, зокрема, класів, використання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гаджетів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під час освітнього процесу, індивідуального позакласного спілкування з вчителями та класними керівниками, форми проведення свят, батьківських зборів, наявність або відсутність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дрес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>-коду для учнів (вихованців) та педагогічних працівників тощо.</w:t>
      </w:r>
    </w:p>
    <w:p w:rsid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Невід’ємною частиною правил внутрішнього трудового розпорядку закладу </w:t>
      </w:r>
    </w:p>
    <w:p w:rsid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освіти є порядок звернень і скарг у разі недотримання норм регуляторних </w:t>
      </w:r>
    </w:p>
    <w:p w:rsid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документів та виникнення конфліктів, а також порядок їх розгляду та шляхи </w:t>
      </w:r>
    </w:p>
    <w:p w:rsidR="001271F1" w:rsidRPr="001271F1" w:rsidRDefault="001271F1" w:rsidP="001271F1">
      <w:p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вирішення.</w:t>
      </w:r>
    </w:p>
    <w:p w:rsidR="001271F1" w:rsidRPr="001271F1" w:rsidRDefault="001271F1" w:rsidP="001271F1">
      <w:pPr>
        <w:numPr>
          <w:ilvl w:val="1"/>
          <w:numId w:val="7"/>
        </w:numPr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 Сторони забезпечують прозорість та відкритість своїх відносин у рамках реалізації положень Меморандуму шляхом упровадження належного контролю та систематичної звітності.</w:t>
      </w: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6. Прикінцеві положення</w:t>
      </w: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1F1" w:rsidRPr="001271F1" w:rsidRDefault="001271F1" w:rsidP="001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1F1" w:rsidRDefault="001271F1" w:rsidP="001271F1">
      <w:pPr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Дотримання Меморандуму є запорукою плідної співпраці </w:t>
      </w:r>
    </w:p>
    <w:p w:rsidR="001271F1" w:rsidRPr="001271F1" w:rsidRDefault="001271F1" w:rsidP="001271F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71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>Сторін, спрямованої на досягнення вищезазначених цілей.</w:t>
      </w:r>
    </w:p>
    <w:p w:rsidR="001271F1" w:rsidRDefault="001271F1" w:rsidP="001271F1">
      <w:pPr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Усі зміни до Меморандуму вносяться за взаємною згодою </w:t>
      </w:r>
    </w:p>
    <w:p w:rsidR="001271F1" w:rsidRPr="001271F1" w:rsidRDefault="001271F1" w:rsidP="001271F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71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>Сторін у письмовій формі.</w:t>
      </w:r>
    </w:p>
    <w:p w:rsidR="001271F1" w:rsidRPr="001271F1" w:rsidRDefault="001271F1" w:rsidP="001271F1">
      <w:pPr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Меморандум є відкритою угодою між Сторонами.</w:t>
      </w:r>
    </w:p>
    <w:p w:rsidR="001271F1" w:rsidRDefault="001271F1" w:rsidP="001271F1">
      <w:pPr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Меморандум складено українською мовою на 6 </w:t>
      </w:r>
      <w:proofErr w:type="spellStart"/>
      <w:r w:rsidRPr="001271F1">
        <w:rPr>
          <w:rFonts w:ascii="Times New Roman" w:eastAsia="Calibri" w:hAnsi="Times New Roman" w:cs="Times New Roman"/>
          <w:sz w:val="28"/>
          <w:szCs w:val="28"/>
        </w:rPr>
        <w:t>арк</w:t>
      </w:r>
      <w:proofErr w:type="spellEnd"/>
      <w:r w:rsidRPr="001271F1">
        <w:rPr>
          <w:rFonts w:ascii="Times New Roman" w:eastAsia="Calibri" w:hAnsi="Times New Roman" w:cs="Times New Roman"/>
          <w:sz w:val="28"/>
          <w:szCs w:val="28"/>
        </w:rPr>
        <w:t>. у</w:t>
      </w:r>
      <w:r w:rsidRPr="001271F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3 примірниках, які ідентичні і мають однакову юридичну силу,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271F1" w:rsidRPr="001271F1" w:rsidRDefault="001271F1" w:rsidP="001271F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71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>одному для кожної із Сторін.</w:t>
      </w:r>
    </w:p>
    <w:p w:rsidR="001271F1" w:rsidRDefault="001271F1" w:rsidP="001271F1">
      <w:pPr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Будь-які питання щодо тлумачення або застосування положень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271F1" w:rsidRDefault="001271F1" w:rsidP="001271F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71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Меморандуму вирішуються Сторонами на партнерських засадах </w:t>
      </w:r>
    </w:p>
    <w:p w:rsidR="001271F1" w:rsidRPr="001271F1" w:rsidRDefault="001271F1" w:rsidP="001271F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71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>шляхом проведення консультацій та переговорів.</w:t>
      </w:r>
    </w:p>
    <w:p w:rsidR="001271F1" w:rsidRPr="001271F1" w:rsidRDefault="001271F1" w:rsidP="001271F1">
      <w:pPr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F1">
        <w:rPr>
          <w:rFonts w:ascii="Times New Roman" w:eastAsia="Calibri" w:hAnsi="Times New Roman" w:cs="Times New Roman"/>
          <w:sz w:val="28"/>
          <w:szCs w:val="28"/>
        </w:rPr>
        <w:t>Меморандум набуває чинності з дня його підписання та діє</w:t>
      </w:r>
      <w:r w:rsidRPr="001271F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>до 01.09. 2025.</w:t>
      </w:r>
    </w:p>
    <w:p w:rsidR="001271F1" w:rsidRDefault="001271F1" w:rsidP="001271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 xml:space="preserve">Припинення дії Меморандуму настає через 3 місяці після отримання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1271F1">
        <w:rPr>
          <w:rFonts w:ascii="Times New Roman" w:eastAsia="Calibri" w:hAnsi="Times New Roman" w:cs="Times New Roman"/>
          <w:sz w:val="28"/>
          <w:szCs w:val="28"/>
        </w:rPr>
        <w:t>повідомлення відповідною Стороною. Після цього Меморандум</w:t>
      </w:r>
    </w:p>
    <w:p w:rsidR="001271F1" w:rsidRDefault="001271F1" w:rsidP="001271F1">
      <w:pPr>
        <w:rPr>
          <w:rFonts w:ascii="Times New Roman" w:eastAsia="Calibri" w:hAnsi="Times New Roman" w:cs="Times New Roman"/>
          <w:sz w:val="28"/>
          <w:szCs w:val="28"/>
        </w:rPr>
      </w:pPr>
    </w:p>
    <w:p w:rsidR="001271F1" w:rsidRDefault="001271F1" w:rsidP="001271F1">
      <w:pPr>
        <w:rPr>
          <w:rFonts w:ascii="Times New Roman" w:eastAsia="Calibri" w:hAnsi="Times New Roman" w:cs="Times New Roman"/>
          <w:sz w:val="28"/>
          <w:szCs w:val="28"/>
        </w:rPr>
      </w:pPr>
    </w:p>
    <w:p w:rsidR="001271F1" w:rsidRDefault="001271F1" w:rsidP="001271F1">
      <w:pPr>
        <w:rPr>
          <w:rFonts w:ascii="Times New Roman" w:eastAsia="Calibri" w:hAnsi="Times New Roman" w:cs="Times New Roman"/>
          <w:sz w:val="28"/>
          <w:szCs w:val="28"/>
        </w:rPr>
      </w:pPr>
    </w:p>
    <w:p w:rsidR="001271F1" w:rsidRDefault="001271F1" w:rsidP="001271F1">
      <w:pPr>
        <w:rPr>
          <w:rFonts w:ascii="Times New Roman" w:eastAsia="Calibri" w:hAnsi="Times New Roman" w:cs="Times New Roman"/>
          <w:sz w:val="28"/>
          <w:szCs w:val="28"/>
        </w:rPr>
      </w:pPr>
    </w:p>
    <w:p w:rsidR="001271F1" w:rsidRPr="007722AC" w:rsidRDefault="001271F1" w:rsidP="001271F1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70453" cy="9182100"/>
            <wp:effectExtent l="0" t="0" r="0" b="0"/>
            <wp:docPr id="1" name="Рисунок 1" descr="C:\Users\Administrator\Downloads\img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/>
                    <a:stretch/>
                  </pic:blipFill>
                  <pic:spPr bwMode="auto">
                    <a:xfrm>
                      <a:off x="0" y="0"/>
                      <a:ext cx="6369717" cy="918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1F1" w:rsidRPr="007722AC" w:rsidSect="000576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9AA"/>
    <w:multiLevelType w:val="multilevel"/>
    <w:tmpl w:val="FF4C99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8E24E1"/>
    <w:multiLevelType w:val="hybridMultilevel"/>
    <w:tmpl w:val="16CAC452"/>
    <w:lvl w:ilvl="0" w:tplc="E0EEC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F0B"/>
    <w:multiLevelType w:val="multilevel"/>
    <w:tmpl w:val="050CD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412D2A"/>
    <w:multiLevelType w:val="multilevel"/>
    <w:tmpl w:val="B680C0E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36D075FE"/>
    <w:multiLevelType w:val="hybridMultilevel"/>
    <w:tmpl w:val="0FF22FCA"/>
    <w:lvl w:ilvl="0" w:tplc="F304A1C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17BFB"/>
    <w:multiLevelType w:val="hybridMultilevel"/>
    <w:tmpl w:val="F4AACC5C"/>
    <w:lvl w:ilvl="0" w:tplc="F304A1C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226241"/>
    <w:multiLevelType w:val="hybridMultilevel"/>
    <w:tmpl w:val="6C3CD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7117"/>
    <w:multiLevelType w:val="multilevel"/>
    <w:tmpl w:val="D7EAD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B71CF6"/>
    <w:multiLevelType w:val="multilevel"/>
    <w:tmpl w:val="1E9EE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C62C31"/>
    <w:multiLevelType w:val="multilevel"/>
    <w:tmpl w:val="034CD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B"/>
    <w:rsid w:val="00025DDC"/>
    <w:rsid w:val="0005767A"/>
    <w:rsid w:val="001271F1"/>
    <w:rsid w:val="001753B2"/>
    <w:rsid w:val="00487B5B"/>
    <w:rsid w:val="006C4784"/>
    <w:rsid w:val="007722AC"/>
    <w:rsid w:val="00806A11"/>
    <w:rsid w:val="00DE18E1"/>
    <w:rsid w:val="00E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7145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2019-10-15T08:36:00Z</cp:lastPrinted>
  <dcterms:created xsi:type="dcterms:W3CDTF">2019-10-15T08:07:00Z</dcterms:created>
  <dcterms:modified xsi:type="dcterms:W3CDTF">2019-10-16T08:54:00Z</dcterms:modified>
</cp:coreProperties>
</file>